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463E43" w14:textId="32B78AE1" w:rsidR="00FC31E5" w:rsidRDefault="00F530A7">
      <w:r>
        <w:t>test</w:t>
      </w:r>
      <w:r w:rsidR="00F60333">
        <w:t xml:space="preserve"> 1</w:t>
      </w:r>
    </w:p>
    <w:sectPr w:rsidR="00FC31E5" w:rsidSect="00725828">
      <w:pgSz w:w="11920" w:h="16840"/>
      <w:pgMar w:top="547" w:right="1123" w:bottom="274" w:left="1483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drawingGridHorizontalSpacing w:val="100"/>
  <w:drawingGridVerticalSpacing w:val="136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0A7"/>
    <w:rsid w:val="003D2C4D"/>
    <w:rsid w:val="00725828"/>
    <w:rsid w:val="00AB5AEB"/>
    <w:rsid w:val="00F530A7"/>
    <w:rsid w:val="00F60333"/>
    <w:rsid w:val="00FC3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AA2029"/>
  <w15:chartTrackingRefBased/>
  <w15:docId w15:val="{B577D6C1-DDF9-4810-9A36-71D269E97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US" w:eastAsia="en-US" w:bidi="ne-NP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530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30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30A7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30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30A7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30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30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30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30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30A7"/>
    <w:rPr>
      <w:rFonts w:asciiTheme="majorHAnsi" w:eastAsiaTheme="majorEastAsia" w:hAnsiTheme="majorHAnsi" w:cstheme="majorBidi"/>
      <w:color w:val="2E74B5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30A7"/>
    <w:rPr>
      <w:rFonts w:asciiTheme="majorHAnsi" w:eastAsiaTheme="majorEastAsia" w:hAnsiTheme="majorHAnsi" w:cstheme="majorBidi"/>
      <w:color w:val="2E74B5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30A7"/>
    <w:rPr>
      <w:rFonts w:eastAsiaTheme="majorEastAsia" w:cstheme="majorBidi"/>
      <w:color w:val="2E74B5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30A7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30A7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30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30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30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30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30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F530A7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30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F530A7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F530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30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30A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30A7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30A7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30A7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30A7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Dhruba Gnawali</dc:creator>
  <cp:keywords/>
  <dc:description/>
  <cp:lastModifiedBy>Dhruba Gnawali</cp:lastModifiedBy>
  <cp:revision>2</cp:revision>
  <cp:lastPrinted>2026-07-14T09:06:00Z</cp:lastPrinted>
  <dcterms:created xsi:type="dcterms:W3CDTF">2026-07-14T09:05:00Z</dcterms:created>
  <dcterms:modified xsi:type="dcterms:W3CDTF">2026-07-14T09:06:00Z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9bb4eb7b-aaf3-43fd-80b7-2ceedd83cb5b</vt:lpwstr>
  </property>
</Properties>
</file>